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26F" w:rsidRDefault="00B8426F" w:rsidP="00B8426F">
      <w:pPr>
        <w:spacing w:line="360" w:lineRule="auto"/>
        <w:jc w:val="center"/>
        <w:rPr>
          <w:rFonts w:ascii="宋体" w:hAnsi="宋体"/>
          <w:color w:val="FF0000"/>
          <w:sz w:val="24"/>
          <w:szCs w:val="30"/>
        </w:rPr>
      </w:pPr>
      <w:r>
        <w:rPr>
          <w:rFonts w:ascii="宋体" w:hAnsi="宋体" w:hint="eastAsia"/>
          <w:color w:val="FF0000"/>
          <w:sz w:val="24"/>
          <w:szCs w:val="30"/>
        </w:rPr>
        <w:t>附一：监理招标评标定标实施细则</w:t>
      </w:r>
    </w:p>
    <w:p w:rsidR="00B8426F" w:rsidRDefault="00B8426F" w:rsidP="00B8426F">
      <w:pPr>
        <w:spacing w:line="360" w:lineRule="auto"/>
        <w:outlineLvl w:val="0"/>
        <w:rPr>
          <w:rFonts w:ascii="宋体" w:hAnsi="宋体" w:hint="eastAsia"/>
          <w:szCs w:val="21"/>
        </w:rPr>
      </w:pPr>
      <w:r>
        <w:rPr>
          <w:rFonts w:ascii="宋体" w:hAnsi="宋体" w:hint="eastAsia"/>
          <w:szCs w:val="21"/>
        </w:rPr>
        <w:t>一、总则</w:t>
      </w:r>
    </w:p>
    <w:p w:rsidR="00B8426F" w:rsidRDefault="00B8426F" w:rsidP="00B8426F">
      <w:pPr>
        <w:spacing w:line="360" w:lineRule="auto"/>
        <w:rPr>
          <w:rFonts w:ascii="宋体" w:hAnsi="宋体" w:hint="eastAsia"/>
          <w:szCs w:val="21"/>
        </w:rPr>
      </w:pPr>
      <w:r>
        <w:rPr>
          <w:rFonts w:ascii="宋体" w:hAnsi="宋体" w:hint="eastAsia"/>
          <w:szCs w:val="21"/>
        </w:rPr>
        <w:t>1、评标、定标工作在招标办的监督下，由招标人依法组建的评标委员会负责。</w:t>
      </w:r>
    </w:p>
    <w:p w:rsidR="00B8426F" w:rsidRDefault="00B8426F" w:rsidP="00B8426F">
      <w:pPr>
        <w:snapToGrid w:val="0"/>
        <w:spacing w:line="360" w:lineRule="auto"/>
        <w:rPr>
          <w:rFonts w:ascii="宋体" w:hAnsi="宋体" w:hint="eastAsia"/>
          <w:szCs w:val="21"/>
        </w:rPr>
      </w:pPr>
      <w:r>
        <w:rPr>
          <w:rFonts w:ascii="宋体" w:hAnsi="宋体" w:hint="eastAsia"/>
          <w:szCs w:val="21"/>
        </w:rPr>
        <w:t>2、评标、定标办法按现行有关文件的规定,具体采用综合评分法进行。以打分的方法衡量投标文件是否最大限度满足招标文件中规定的各项评标标准。评委会将对投标单位投标文件中的总监、监理大纲项目监理组织机构、监理检测设备、监理业绩、企业信誉、监理投标报价等方面进行评审，并进行综合打分，依据得分高低排出1—3名中标候选人。</w:t>
      </w:r>
      <w:bookmarkStart w:id="0" w:name="_GoBack"/>
      <w:bookmarkEnd w:id="0"/>
    </w:p>
    <w:p w:rsidR="00B8426F" w:rsidRDefault="00B8426F" w:rsidP="00B8426F">
      <w:pPr>
        <w:spacing w:line="360" w:lineRule="auto"/>
        <w:outlineLvl w:val="0"/>
        <w:rPr>
          <w:rFonts w:ascii="宋体" w:hAnsi="宋体" w:hint="eastAsia"/>
          <w:szCs w:val="21"/>
        </w:rPr>
      </w:pPr>
      <w:r>
        <w:rPr>
          <w:rFonts w:ascii="宋体" w:hAnsi="宋体" w:hint="eastAsia"/>
          <w:szCs w:val="21"/>
        </w:rPr>
        <w:t>二、分值分配</w:t>
      </w:r>
    </w:p>
    <w:p w:rsidR="00B8426F" w:rsidRDefault="00B8426F" w:rsidP="00B8426F">
      <w:pPr>
        <w:adjustRightInd w:val="0"/>
        <w:snapToGrid w:val="0"/>
        <w:spacing w:line="360" w:lineRule="auto"/>
        <w:rPr>
          <w:rFonts w:ascii="宋体" w:hAnsi="宋体" w:hint="eastAsia"/>
          <w:szCs w:val="21"/>
        </w:rPr>
      </w:pPr>
      <w:r>
        <w:rPr>
          <w:rFonts w:ascii="宋体" w:hAnsi="宋体" w:hint="eastAsia"/>
          <w:szCs w:val="21"/>
        </w:rPr>
        <w:t>评标标准如下：</w:t>
      </w:r>
    </w:p>
    <w:tbl>
      <w:tblPr>
        <w:tblW w:w="5108" w:type="pct"/>
        <w:tblInd w:w="-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0"/>
        <w:gridCol w:w="1107"/>
        <w:gridCol w:w="6340"/>
        <w:gridCol w:w="479"/>
      </w:tblGrid>
      <w:tr w:rsidR="00B8426F" w:rsidTr="00B8426F">
        <w:trPr>
          <w:trHeight w:hRule="exact" w:val="631"/>
        </w:trPr>
        <w:tc>
          <w:tcPr>
            <w:tcW w:w="448"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b/>
                <w:szCs w:val="21"/>
              </w:rPr>
            </w:pPr>
            <w:r>
              <w:rPr>
                <w:rFonts w:ascii="宋体" w:hAnsi="宋体" w:hint="eastAsia"/>
                <w:b/>
                <w:szCs w:val="21"/>
              </w:rPr>
              <w:t>序号</w:t>
            </w:r>
          </w:p>
        </w:tc>
        <w:tc>
          <w:tcPr>
            <w:tcW w:w="636"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b/>
                <w:szCs w:val="21"/>
              </w:rPr>
              <w:t>评分项目</w:t>
            </w:r>
          </w:p>
        </w:tc>
        <w:tc>
          <w:tcPr>
            <w:tcW w:w="3641"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b/>
                <w:szCs w:val="21"/>
              </w:rPr>
            </w:pPr>
            <w:r>
              <w:rPr>
                <w:rFonts w:ascii="宋体" w:hAnsi="宋体" w:hint="eastAsia"/>
                <w:b/>
                <w:szCs w:val="21"/>
              </w:rPr>
              <w:t>评分办法</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b/>
                <w:szCs w:val="21"/>
              </w:rPr>
            </w:pPr>
            <w:r>
              <w:rPr>
                <w:rFonts w:ascii="宋体" w:hAnsi="宋体" w:hint="eastAsia"/>
                <w:b/>
                <w:szCs w:val="21"/>
              </w:rPr>
              <w:t>分值</w:t>
            </w:r>
          </w:p>
        </w:tc>
      </w:tr>
      <w:tr w:rsidR="00B8426F" w:rsidTr="00B8426F">
        <w:trPr>
          <w:trHeight w:hRule="exact" w:val="463"/>
        </w:trPr>
        <w:tc>
          <w:tcPr>
            <w:tcW w:w="448" w:type="pct"/>
            <w:vMerge w:val="restart"/>
            <w:tcBorders>
              <w:top w:val="single" w:sz="4" w:space="0" w:color="auto"/>
              <w:left w:val="single" w:sz="4" w:space="0" w:color="auto"/>
              <w:bottom w:val="single" w:sz="4" w:space="0" w:color="auto"/>
              <w:right w:val="single" w:sz="4" w:space="0" w:color="auto"/>
            </w:tcBorders>
            <w:vAlign w:val="center"/>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一</w:t>
            </w:r>
          </w:p>
          <w:p w:rsidR="00B8426F" w:rsidRDefault="00B8426F">
            <w:pPr>
              <w:spacing w:line="200" w:lineRule="atLeast"/>
              <w:jc w:val="left"/>
              <w:rPr>
                <w:rFonts w:ascii="宋体" w:hAnsi="宋体"/>
                <w:szCs w:val="21"/>
              </w:rPr>
            </w:pPr>
          </w:p>
        </w:tc>
        <w:tc>
          <w:tcPr>
            <w:tcW w:w="636" w:type="pct"/>
            <w:vMerge w:val="restar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监理大纲</w:t>
            </w:r>
          </w:p>
          <w:p w:rsidR="00B8426F" w:rsidRDefault="00B8426F">
            <w:pPr>
              <w:adjustRightInd w:val="0"/>
              <w:snapToGrid w:val="0"/>
              <w:spacing w:line="200" w:lineRule="atLeast"/>
              <w:jc w:val="center"/>
              <w:rPr>
                <w:rFonts w:ascii="宋体" w:hAnsi="宋体"/>
                <w:szCs w:val="21"/>
              </w:rPr>
            </w:pPr>
            <w:r>
              <w:rPr>
                <w:rFonts w:ascii="宋体" w:hAnsi="宋体" w:hint="eastAsia"/>
                <w:szCs w:val="21"/>
              </w:rPr>
              <w:t>（20分）</w:t>
            </w: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1</w:t>
            </w:r>
            <w:r>
              <w:rPr>
                <w:rFonts w:hint="eastAsia"/>
              </w:rPr>
              <w:t>、工程质量控制措施及具体处理方法，</w:t>
            </w:r>
            <w:r>
              <w:t>2</w:t>
            </w:r>
            <w:r>
              <w:rPr>
                <w:rFonts w:hint="eastAsia"/>
              </w:rPr>
              <w:t>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2</w:t>
            </w:r>
          </w:p>
        </w:tc>
      </w:tr>
      <w:tr w:rsidR="00B8426F" w:rsidTr="00B8426F">
        <w:trPr>
          <w:trHeight w:hRule="exact" w:val="4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2</w:t>
            </w:r>
            <w:r>
              <w:rPr>
                <w:rFonts w:hint="eastAsia"/>
              </w:rPr>
              <w:t>、工程进度控制措施，</w:t>
            </w:r>
            <w:r>
              <w:t>2</w:t>
            </w:r>
            <w:r>
              <w:rPr>
                <w:rFonts w:hint="eastAsia"/>
              </w:rPr>
              <w:t>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2</w:t>
            </w:r>
          </w:p>
        </w:tc>
      </w:tr>
      <w:tr w:rsidR="00B8426F" w:rsidTr="00B8426F">
        <w:trPr>
          <w:trHeight w:hRule="exact" w:val="4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3</w:t>
            </w:r>
            <w:r>
              <w:rPr>
                <w:rFonts w:hint="eastAsia"/>
              </w:rPr>
              <w:t>、工程投资控制措施，</w:t>
            </w:r>
            <w:r>
              <w:t>2</w:t>
            </w:r>
            <w:r>
              <w:rPr>
                <w:rFonts w:hint="eastAsia"/>
              </w:rPr>
              <w:t>分；</w:t>
            </w:r>
            <w:r>
              <w:t xml:space="preserve"> </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2</w:t>
            </w:r>
          </w:p>
        </w:tc>
      </w:tr>
      <w:tr w:rsidR="00B8426F" w:rsidTr="00B8426F">
        <w:trPr>
          <w:trHeight w:hRule="exact" w:val="4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4</w:t>
            </w:r>
            <w:r>
              <w:rPr>
                <w:rFonts w:hint="eastAsia"/>
              </w:rPr>
              <w:t>、合同管理、信息管理、资料管理措施，</w:t>
            </w:r>
            <w:r>
              <w:t>1</w:t>
            </w:r>
            <w:r>
              <w:rPr>
                <w:rFonts w:hint="eastAsia"/>
              </w:rPr>
              <w:t>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1</w:t>
            </w:r>
          </w:p>
        </w:tc>
      </w:tr>
      <w:tr w:rsidR="00B8426F" w:rsidTr="00B8426F">
        <w:trPr>
          <w:trHeight w:hRule="exact" w:val="4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5</w:t>
            </w:r>
            <w:r>
              <w:rPr>
                <w:rFonts w:hint="eastAsia"/>
              </w:rPr>
              <w:t>、安全文明施工控制措施，</w:t>
            </w:r>
            <w:r>
              <w:t>1</w:t>
            </w:r>
            <w:r>
              <w:rPr>
                <w:rFonts w:hint="eastAsia"/>
              </w:rPr>
              <w:t>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1</w:t>
            </w:r>
          </w:p>
        </w:tc>
      </w:tr>
      <w:tr w:rsidR="00B8426F" w:rsidTr="00B8426F">
        <w:trPr>
          <w:trHeight w:hRule="exact" w:val="4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6</w:t>
            </w:r>
            <w:r>
              <w:rPr>
                <w:rFonts w:hint="eastAsia"/>
              </w:rPr>
              <w:t>、工程组织协调措施，</w:t>
            </w:r>
            <w:r>
              <w:t>2</w:t>
            </w:r>
            <w:r>
              <w:rPr>
                <w:rFonts w:hint="eastAsia"/>
              </w:rPr>
              <w:t>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2</w:t>
            </w:r>
          </w:p>
        </w:tc>
      </w:tr>
      <w:tr w:rsidR="00B8426F" w:rsidTr="00B8426F">
        <w:trPr>
          <w:trHeight w:hRule="exact" w:val="4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7</w:t>
            </w:r>
            <w:r>
              <w:rPr>
                <w:rFonts w:hint="eastAsia"/>
              </w:rPr>
              <w:t>、针对本工程特点、重点、难点，提出相应处理方法及监理对策，</w:t>
            </w:r>
            <w:r>
              <w:t>5</w:t>
            </w:r>
            <w:r>
              <w:rPr>
                <w:rFonts w:hint="eastAsia"/>
              </w:rPr>
              <w:t>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5</w:t>
            </w:r>
          </w:p>
        </w:tc>
      </w:tr>
      <w:tr w:rsidR="00B8426F" w:rsidTr="00B8426F">
        <w:trPr>
          <w:trHeight w:hRule="exact" w:val="4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8</w:t>
            </w:r>
            <w:r>
              <w:rPr>
                <w:rFonts w:hint="eastAsia"/>
              </w:rPr>
              <w:t>、对设计、施工中的问题提出的合理化建议，</w:t>
            </w:r>
            <w:r>
              <w:t>5</w:t>
            </w:r>
            <w:r>
              <w:rPr>
                <w:rFonts w:hint="eastAsia"/>
              </w:rPr>
              <w:t>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5</w:t>
            </w:r>
          </w:p>
        </w:tc>
      </w:tr>
      <w:tr w:rsidR="00B8426F" w:rsidTr="00B8426F">
        <w:trPr>
          <w:trHeight w:hRule="exact" w:val="607"/>
        </w:trPr>
        <w:tc>
          <w:tcPr>
            <w:tcW w:w="448" w:type="pct"/>
            <w:vMerge w:val="restart"/>
            <w:tcBorders>
              <w:top w:val="single" w:sz="4" w:space="0" w:color="auto"/>
              <w:left w:val="single" w:sz="4" w:space="0" w:color="auto"/>
              <w:bottom w:val="single" w:sz="4" w:space="0" w:color="auto"/>
              <w:right w:val="single" w:sz="4" w:space="0" w:color="auto"/>
            </w:tcBorders>
            <w:vAlign w:val="center"/>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二</w:t>
            </w:r>
          </w:p>
          <w:p w:rsidR="00B8426F" w:rsidRDefault="00B8426F">
            <w:pPr>
              <w:spacing w:line="200" w:lineRule="atLeast"/>
              <w:jc w:val="left"/>
              <w:rPr>
                <w:rFonts w:ascii="宋体" w:hAnsi="宋体"/>
                <w:szCs w:val="21"/>
              </w:rPr>
            </w:pPr>
          </w:p>
        </w:tc>
        <w:tc>
          <w:tcPr>
            <w:tcW w:w="636" w:type="pct"/>
            <w:vMerge w:val="restar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总监人选</w:t>
            </w:r>
          </w:p>
          <w:p w:rsidR="00B8426F" w:rsidRDefault="00B8426F">
            <w:pPr>
              <w:adjustRightInd w:val="0"/>
              <w:snapToGrid w:val="0"/>
              <w:spacing w:line="200" w:lineRule="atLeast"/>
              <w:jc w:val="center"/>
              <w:rPr>
                <w:rFonts w:ascii="宋体" w:hAnsi="宋体"/>
                <w:szCs w:val="21"/>
              </w:rPr>
            </w:pPr>
            <w:r>
              <w:rPr>
                <w:rFonts w:ascii="宋体" w:hAnsi="宋体" w:hint="eastAsia"/>
                <w:szCs w:val="21"/>
              </w:rPr>
              <w:t>（20分）</w:t>
            </w:r>
          </w:p>
        </w:tc>
        <w:tc>
          <w:tcPr>
            <w:tcW w:w="3641" w:type="pct"/>
            <w:tcBorders>
              <w:top w:val="single" w:sz="4" w:space="0" w:color="auto"/>
              <w:left w:val="single" w:sz="4" w:space="0" w:color="auto"/>
              <w:bottom w:val="single" w:sz="4" w:space="0" w:color="auto"/>
              <w:right w:val="single" w:sz="4" w:space="0" w:color="auto"/>
            </w:tcBorders>
            <w:vAlign w:val="center"/>
            <w:hideMark/>
          </w:tcPr>
          <w:p w:rsidR="00B8426F" w:rsidRDefault="00B8426F">
            <w:r>
              <w:t>1</w:t>
            </w:r>
            <w:r>
              <w:rPr>
                <w:rFonts w:hint="eastAsia"/>
              </w:rPr>
              <w:t>、总监监理注册专业类别：市政公用工程专业得</w:t>
            </w:r>
            <w:r>
              <w:t>3</w:t>
            </w:r>
            <w:r>
              <w:rPr>
                <w:rFonts w:hint="eastAsia"/>
              </w:rPr>
              <w:t>分，其他得</w:t>
            </w:r>
            <w:r>
              <w:t>1</w:t>
            </w:r>
            <w:r>
              <w:rPr>
                <w:rFonts w:hint="eastAsia"/>
              </w:rPr>
              <w:t>分（提供注册证书原件）</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3</w:t>
            </w:r>
          </w:p>
        </w:tc>
      </w:tr>
      <w:tr w:rsidR="00B8426F" w:rsidTr="00B8426F">
        <w:trPr>
          <w:trHeight w:hRule="exac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vAlign w:val="center"/>
            <w:hideMark/>
          </w:tcPr>
          <w:p w:rsidR="00B8426F" w:rsidRDefault="00B8426F">
            <w:r>
              <w:t>2</w:t>
            </w:r>
            <w:r>
              <w:rPr>
                <w:rFonts w:hint="eastAsia"/>
              </w:rPr>
              <w:t>、总监技术职称为高级及以上得</w:t>
            </w:r>
            <w:r>
              <w:t>2</w:t>
            </w:r>
            <w:r>
              <w:rPr>
                <w:rFonts w:hint="eastAsia"/>
              </w:rPr>
              <w:t>分；具有注册造价师执业资格的得</w:t>
            </w:r>
            <w:r>
              <w:t>1</w:t>
            </w:r>
            <w:r>
              <w:rPr>
                <w:rFonts w:hint="eastAsia"/>
              </w:rPr>
              <w:t>分。以职称证原件为准。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3</w:t>
            </w:r>
          </w:p>
        </w:tc>
      </w:tr>
      <w:tr w:rsidR="00B8426F" w:rsidTr="00B8426F">
        <w:trPr>
          <w:trHeight w:hRule="exact" w:val="1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vAlign w:val="center"/>
            <w:hideMark/>
          </w:tcPr>
          <w:p w:rsidR="00B8426F" w:rsidRDefault="00B8426F">
            <w:r>
              <w:t>3</w:t>
            </w:r>
            <w:r>
              <w:rPr>
                <w:rFonts w:hint="eastAsia"/>
              </w:rPr>
              <w:t>、</w:t>
            </w:r>
            <w:r>
              <w:t>2010</w:t>
            </w:r>
            <w:r>
              <w:rPr>
                <w:rFonts w:hint="eastAsia"/>
              </w:rPr>
              <w:t>年</w:t>
            </w:r>
            <w:r>
              <w:t>5</w:t>
            </w:r>
            <w:r>
              <w:rPr>
                <w:rFonts w:hint="eastAsia"/>
              </w:rPr>
              <w:t>月</w:t>
            </w:r>
            <w:r>
              <w:t>1</w:t>
            </w:r>
            <w:r>
              <w:rPr>
                <w:rFonts w:hint="eastAsia"/>
              </w:rPr>
              <w:t>日以来担任总监的垃圾填埋场工程获得国家级以上奖项的得</w:t>
            </w:r>
            <w:r>
              <w:t>4</w:t>
            </w:r>
            <w:r>
              <w:rPr>
                <w:rFonts w:hint="eastAsia"/>
              </w:rPr>
              <w:t>分，省级奖项的得</w:t>
            </w:r>
            <w:r>
              <w:t>3</w:t>
            </w:r>
            <w:r>
              <w:rPr>
                <w:rFonts w:hint="eastAsia"/>
              </w:rPr>
              <w:t>分，获得市级奖项的得</w:t>
            </w:r>
            <w:r>
              <w:t>1</w:t>
            </w:r>
            <w:r>
              <w:rPr>
                <w:rFonts w:hint="eastAsia"/>
              </w:rPr>
              <w:t>分（最多得</w:t>
            </w:r>
            <w:r>
              <w:t>4</w:t>
            </w:r>
            <w:r>
              <w:rPr>
                <w:rFonts w:hint="eastAsia"/>
              </w:rPr>
              <w:t>分，同一项目获奖不重复加分，须同时提供获奖证书、监理合同、竣工验收证书或监理业务手册原件，缺一项不得分）；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4</w:t>
            </w:r>
          </w:p>
        </w:tc>
      </w:tr>
      <w:tr w:rsidR="00B8426F" w:rsidTr="00B8426F">
        <w:trPr>
          <w:trHeight w:hRule="exact" w:val="115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vAlign w:val="center"/>
            <w:hideMark/>
          </w:tcPr>
          <w:p w:rsidR="00B8426F" w:rsidRDefault="00B8426F">
            <w:r>
              <w:t>4</w:t>
            </w:r>
            <w:r>
              <w:rPr>
                <w:rFonts w:hint="eastAsia"/>
              </w:rPr>
              <w:t>、</w:t>
            </w:r>
            <w:r>
              <w:t>2010</w:t>
            </w:r>
            <w:r>
              <w:rPr>
                <w:rFonts w:hint="eastAsia"/>
              </w:rPr>
              <w:t>年</w:t>
            </w:r>
            <w:r>
              <w:t>5</w:t>
            </w:r>
            <w:r>
              <w:rPr>
                <w:rFonts w:hint="eastAsia"/>
              </w:rPr>
              <w:t>月</w:t>
            </w:r>
            <w:r>
              <w:t>1</w:t>
            </w:r>
            <w:r>
              <w:rPr>
                <w:rFonts w:hint="eastAsia"/>
              </w:rPr>
              <w:t>日以来获得过省级及省级以上行业主管部门颁发的优秀监理工程师荣誉证书的得</w:t>
            </w:r>
            <w:r>
              <w:t>3</w:t>
            </w:r>
            <w:r>
              <w:rPr>
                <w:rFonts w:hint="eastAsia"/>
              </w:rPr>
              <w:t>分，获得过市级行业主管部门颁发的优秀监理工程师荣誉证书的得</w:t>
            </w:r>
            <w:r>
              <w:t>1</w:t>
            </w:r>
            <w:r>
              <w:rPr>
                <w:rFonts w:hint="eastAsia"/>
              </w:rPr>
              <w:t>分（最多得</w:t>
            </w:r>
            <w:r>
              <w:t>4</w:t>
            </w:r>
            <w:r>
              <w:rPr>
                <w:rFonts w:hint="eastAsia"/>
              </w:rPr>
              <w:t>分</w:t>
            </w:r>
            <w:r>
              <w:t>,</w:t>
            </w:r>
            <w:r>
              <w:rPr>
                <w:rFonts w:hint="eastAsia"/>
              </w:rPr>
              <w:t>须提供获奖证书原件，否则不得分）；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4</w:t>
            </w:r>
          </w:p>
        </w:tc>
      </w:tr>
      <w:tr w:rsidR="00B8426F" w:rsidTr="00B8426F">
        <w:trPr>
          <w:trHeight w:hRule="exact" w:val="181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vAlign w:val="center"/>
            <w:hideMark/>
          </w:tcPr>
          <w:p w:rsidR="00B8426F" w:rsidRDefault="00B8426F">
            <w:pPr>
              <w:rPr>
                <w:color w:val="FF0000"/>
              </w:rPr>
            </w:pPr>
            <w:r>
              <w:rPr>
                <w:color w:val="FF0000"/>
              </w:rPr>
              <w:t>5</w:t>
            </w:r>
            <w:r>
              <w:rPr>
                <w:rFonts w:hint="eastAsia"/>
                <w:color w:val="FF0000"/>
              </w:rPr>
              <w:t>、</w:t>
            </w:r>
            <w:r>
              <w:rPr>
                <w:color w:val="FF0000"/>
              </w:rPr>
              <w:t>2010</w:t>
            </w:r>
            <w:r>
              <w:rPr>
                <w:rFonts w:hint="eastAsia"/>
                <w:color w:val="FF0000"/>
              </w:rPr>
              <w:t>年</w:t>
            </w:r>
            <w:r>
              <w:rPr>
                <w:color w:val="FF0000"/>
              </w:rPr>
              <w:t>5</w:t>
            </w:r>
            <w:r>
              <w:rPr>
                <w:rFonts w:hint="eastAsia"/>
                <w:color w:val="FF0000"/>
              </w:rPr>
              <w:t>月</w:t>
            </w:r>
            <w:r>
              <w:rPr>
                <w:color w:val="FF0000"/>
              </w:rPr>
              <w:t>1</w:t>
            </w:r>
            <w:r>
              <w:rPr>
                <w:rFonts w:hint="eastAsia"/>
                <w:color w:val="FF0000"/>
              </w:rPr>
              <w:t>日以来具有填埋场工程总监业绩的，每个得</w:t>
            </w:r>
            <w:r>
              <w:rPr>
                <w:color w:val="FF0000"/>
              </w:rPr>
              <w:t>3</w:t>
            </w:r>
            <w:r>
              <w:rPr>
                <w:rFonts w:hint="eastAsia"/>
                <w:color w:val="FF0000"/>
              </w:rPr>
              <w:t>分，最多得</w:t>
            </w:r>
            <w:r>
              <w:rPr>
                <w:color w:val="FF0000"/>
              </w:rPr>
              <w:t>6</w:t>
            </w:r>
            <w:r>
              <w:rPr>
                <w:rFonts w:hint="eastAsia"/>
                <w:color w:val="FF0000"/>
              </w:rPr>
              <w:t>分。上述填埋场工程总监业绩是指</w:t>
            </w:r>
            <w:r>
              <w:rPr>
                <w:color w:val="FF0000"/>
              </w:rPr>
              <w:t>300</w:t>
            </w:r>
            <w:r>
              <w:rPr>
                <w:rFonts w:hint="eastAsia"/>
                <w:color w:val="FF0000"/>
              </w:rPr>
              <w:t>万</w:t>
            </w:r>
            <w:r>
              <w:rPr>
                <w:color w:val="FF0000"/>
              </w:rPr>
              <w:t>m</w:t>
            </w:r>
            <w:r>
              <w:rPr>
                <w:rFonts w:hint="eastAsia"/>
                <w:color w:val="FF0000"/>
              </w:rPr>
              <w:t>³及以上库容，或工程造价</w:t>
            </w:r>
            <w:r>
              <w:rPr>
                <w:color w:val="FF0000"/>
              </w:rPr>
              <w:t>5000</w:t>
            </w:r>
            <w:r>
              <w:rPr>
                <w:rFonts w:hint="eastAsia"/>
                <w:color w:val="FF0000"/>
              </w:rPr>
              <w:t>万元及以上垃圾填埋场工程的总监。须同时提供监理合同、竣工验收证书或监理业务手册原件，提供的资料须能明确反应以上内容，否则不得分。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6</w:t>
            </w:r>
          </w:p>
        </w:tc>
      </w:tr>
      <w:tr w:rsidR="00B8426F" w:rsidTr="00B8426F">
        <w:trPr>
          <w:trHeight w:hRule="exact" w:val="735"/>
        </w:trPr>
        <w:tc>
          <w:tcPr>
            <w:tcW w:w="448" w:type="pct"/>
            <w:vMerge w:val="restar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三</w:t>
            </w:r>
          </w:p>
        </w:tc>
        <w:tc>
          <w:tcPr>
            <w:tcW w:w="636" w:type="pct"/>
            <w:vMerge w:val="restar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专业配套</w:t>
            </w:r>
          </w:p>
          <w:p w:rsidR="00B8426F" w:rsidRDefault="00B8426F">
            <w:pPr>
              <w:adjustRightInd w:val="0"/>
              <w:snapToGrid w:val="0"/>
              <w:spacing w:line="200" w:lineRule="atLeast"/>
              <w:jc w:val="center"/>
              <w:rPr>
                <w:rFonts w:ascii="宋体" w:hAnsi="宋体"/>
                <w:szCs w:val="21"/>
              </w:rPr>
            </w:pPr>
            <w:r>
              <w:rPr>
                <w:rFonts w:ascii="宋体" w:hAnsi="宋体" w:hint="eastAsia"/>
                <w:szCs w:val="21"/>
              </w:rPr>
              <w:t>（20）</w:t>
            </w: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1</w:t>
            </w:r>
            <w:r>
              <w:rPr>
                <w:rFonts w:hint="eastAsia"/>
              </w:rPr>
              <w:t>、项目监理组织机构监理人员数量满足工程要求，人数不少于</w:t>
            </w:r>
            <w:r>
              <w:t>6</w:t>
            </w:r>
            <w:r>
              <w:rPr>
                <w:rFonts w:hint="eastAsia"/>
              </w:rPr>
              <w:t>人，得</w:t>
            </w:r>
            <w:r>
              <w:t>5</w:t>
            </w:r>
            <w:r>
              <w:rPr>
                <w:rFonts w:hint="eastAsia"/>
              </w:rPr>
              <w:t>分，不满足酌情扣分；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5</w:t>
            </w:r>
          </w:p>
        </w:tc>
      </w:tr>
      <w:tr w:rsidR="00B8426F" w:rsidTr="00B8426F">
        <w:trPr>
          <w:trHeight w:hRule="exact" w:val="9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2</w:t>
            </w:r>
            <w:r>
              <w:rPr>
                <w:rFonts w:hint="eastAsia"/>
              </w:rPr>
              <w:t>、主要专业配套齐全得</w:t>
            </w:r>
            <w:r>
              <w:t>6</w:t>
            </w:r>
            <w:r>
              <w:rPr>
                <w:rFonts w:hint="eastAsia"/>
              </w:rPr>
              <w:t>分，主要专业配套不齐全的，酌情扣分；（要求：至少须配备市政监理人员</w:t>
            </w:r>
            <w:r>
              <w:t>2</w:t>
            </w:r>
            <w:r>
              <w:rPr>
                <w:rFonts w:hint="eastAsia"/>
              </w:rPr>
              <w:t>名、土建监理人员</w:t>
            </w:r>
            <w:r>
              <w:t>1</w:t>
            </w:r>
            <w:r>
              <w:rPr>
                <w:rFonts w:hint="eastAsia"/>
              </w:rPr>
              <w:t>名，给排水监理人员</w:t>
            </w:r>
            <w:r>
              <w:t>1</w:t>
            </w:r>
            <w:r>
              <w:rPr>
                <w:rFonts w:hint="eastAsia"/>
              </w:rPr>
              <w:t>名、安全员</w:t>
            </w:r>
            <w:r>
              <w:t>1</w:t>
            </w:r>
            <w:r>
              <w:rPr>
                <w:rFonts w:hint="eastAsia"/>
              </w:rPr>
              <w:t>名、测量监理人员</w:t>
            </w:r>
            <w:r>
              <w:t>1</w:t>
            </w:r>
            <w:r>
              <w:rPr>
                <w:rFonts w:hint="eastAsia"/>
              </w:rPr>
              <w:t>名</w:t>
            </w:r>
            <w:r>
              <w:t>-</w:t>
            </w:r>
            <w:r>
              <w:rPr>
                <w:rFonts w:hint="eastAsia"/>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6</w:t>
            </w:r>
          </w:p>
        </w:tc>
      </w:tr>
      <w:tr w:rsidR="00B8426F" w:rsidTr="00B8426F">
        <w:trPr>
          <w:trHeight w:hRule="exact" w:val="70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3</w:t>
            </w:r>
            <w:r>
              <w:rPr>
                <w:rFonts w:hint="eastAsia"/>
              </w:rPr>
              <w:t>、监理人员必须具备相应证书（注册证、岗位证）证书齐全得</w:t>
            </w:r>
            <w:r>
              <w:t>6</w:t>
            </w:r>
            <w:r>
              <w:rPr>
                <w:rFonts w:hint="eastAsia"/>
              </w:rPr>
              <w:t>分，不满足酌情扣分；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6</w:t>
            </w:r>
          </w:p>
        </w:tc>
      </w:tr>
      <w:tr w:rsidR="00B8426F" w:rsidTr="00B8426F">
        <w:trPr>
          <w:trHeight w:hRule="exact" w:val="6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4</w:t>
            </w:r>
            <w:r>
              <w:rPr>
                <w:rFonts w:hint="eastAsia"/>
              </w:rPr>
              <w:t>、所有监理人员中，具有</w:t>
            </w:r>
            <w:r>
              <w:t>1</w:t>
            </w:r>
            <w:r>
              <w:rPr>
                <w:rFonts w:hint="eastAsia"/>
              </w:rPr>
              <w:t>名及以上高级职称，其余人员有</w:t>
            </w:r>
            <w:r>
              <w:t>3</w:t>
            </w:r>
            <w:r>
              <w:rPr>
                <w:rFonts w:hint="eastAsia"/>
              </w:rPr>
              <w:t>名及以上中级职称的得</w:t>
            </w:r>
            <w:r>
              <w:t>3</w:t>
            </w:r>
            <w:r>
              <w:rPr>
                <w:rFonts w:hint="eastAsia"/>
              </w:rPr>
              <w:t>分，不满足酌情扣分；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3</w:t>
            </w:r>
          </w:p>
        </w:tc>
      </w:tr>
      <w:tr w:rsidR="00B8426F" w:rsidTr="00B8426F">
        <w:trPr>
          <w:trHeight w:val="914"/>
        </w:trPr>
        <w:tc>
          <w:tcPr>
            <w:tcW w:w="448"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四</w:t>
            </w:r>
          </w:p>
        </w:tc>
        <w:tc>
          <w:tcPr>
            <w:tcW w:w="636"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监理取费</w:t>
            </w:r>
          </w:p>
          <w:p w:rsidR="00B8426F" w:rsidRDefault="00B8426F">
            <w:pPr>
              <w:adjustRightInd w:val="0"/>
              <w:snapToGrid w:val="0"/>
              <w:spacing w:line="200" w:lineRule="atLeast"/>
              <w:jc w:val="center"/>
              <w:rPr>
                <w:rFonts w:ascii="宋体" w:hAnsi="宋体"/>
                <w:szCs w:val="21"/>
              </w:rPr>
            </w:pPr>
            <w:r>
              <w:rPr>
                <w:rFonts w:ascii="宋体" w:hAnsi="宋体" w:hint="eastAsia"/>
                <w:szCs w:val="21"/>
              </w:rPr>
              <w:t>（20分）</w:t>
            </w:r>
          </w:p>
        </w:tc>
        <w:tc>
          <w:tcPr>
            <w:tcW w:w="3641" w:type="pct"/>
            <w:tcBorders>
              <w:top w:val="single" w:sz="4" w:space="0" w:color="auto"/>
              <w:left w:val="single" w:sz="4" w:space="0" w:color="auto"/>
              <w:bottom w:val="single" w:sz="4" w:space="0" w:color="auto"/>
              <w:right w:val="single" w:sz="4" w:space="0" w:color="auto"/>
            </w:tcBorders>
            <w:vAlign w:val="center"/>
            <w:hideMark/>
          </w:tcPr>
          <w:p w:rsidR="00B8426F" w:rsidRDefault="00B8426F">
            <w:r>
              <w:rPr>
                <w:rFonts w:hint="eastAsia"/>
              </w:rPr>
              <w:t>监理报价</w:t>
            </w:r>
            <w:r>
              <w:t>=140.49</w:t>
            </w:r>
            <w:r>
              <w:rPr>
                <w:rFonts w:hint="eastAsia"/>
              </w:rPr>
              <w:t>万（基准价）的得基本分</w:t>
            </w:r>
            <w:r>
              <w:t>16</w:t>
            </w:r>
            <w:r>
              <w:rPr>
                <w:rFonts w:hint="eastAsia"/>
              </w:rPr>
              <w:t>分。当投标报价低于基准价的，在基本分的基础上，下浮在</w:t>
            </w:r>
            <w:r>
              <w:t>0.00%--20.00%(</w:t>
            </w:r>
            <w:r>
              <w:rPr>
                <w:rFonts w:hint="eastAsia"/>
              </w:rPr>
              <w:t>含</w:t>
            </w:r>
            <w:r>
              <w:t>20.00%)</w:t>
            </w:r>
            <w:r>
              <w:rPr>
                <w:rFonts w:hint="eastAsia"/>
              </w:rPr>
              <w:t>之间的，加</w:t>
            </w:r>
            <w:r>
              <w:t>0-4</w:t>
            </w:r>
            <w:r>
              <w:rPr>
                <w:rFonts w:hint="eastAsia"/>
              </w:rPr>
              <w:t>分；超过该浮动范围（</w:t>
            </w:r>
            <w:r>
              <w:t>140.49</w:t>
            </w:r>
            <w:r>
              <w:rPr>
                <w:rFonts w:hint="eastAsia"/>
              </w:rPr>
              <w:t>万元至</w:t>
            </w:r>
            <w:r>
              <w:t>112.39</w:t>
            </w:r>
            <w:r>
              <w:rPr>
                <w:rFonts w:hint="eastAsia"/>
              </w:rPr>
              <w:t>万元）的监理费得分为</w:t>
            </w:r>
            <w:r>
              <w:t>0</w:t>
            </w:r>
            <w:r>
              <w:rPr>
                <w:rFonts w:hint="eastAsia"/>
              </w:rPr>
              <w:t>（上述得分均以插入法计算。报价均以万元为单位计算，百分率、得分值小数点后保留二位，第三位四舍五入。）</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20</w:t>
            </w:r>
          </w:p>
        </w:tc>
      </w:tr>
      <w:tr w:rsidR="00B8426F" w:rsidTr="00B8426F">
        <w:trPr>
          <w:trHeight w:val="572"/>
        </w:trPr>
        <w:tc>
          <w:tcPr>
            <w:tcW w:w="448"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五</w:t>
            </w:r>
          </w:p>
        </w:tc>
        <w:tc>
          <w:tcPr>
            <w:tcW w:w="636"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检测设备</w:t>
            </w:r>
          </w:p>
          <w:p w:rsidR="00B8426F" w:rsidRDefault="00B8426F">
            <w:pPr>
              <w:adjustRightInd w:val="0"/>
              <w:snapToGrid w:val="0"/>
              <w:spacing w:line="200" w:lineRule="atLeast"/>
              <w:jc w:val="center"/>
              <w:rPr>
                <w:rFonts w:ascii="宋体" w:hAnsi="宋体"/>
                <w:szCs w:val="21"/>
              </w:rPr>
            </w:pPr>
            <w:r>
              <w:rPr>
                <w:rFonts w:ascii="宋体" w:hAnsi="宋体" w:hint="eastAsia"/>
                <w:szCs w:val="21"/>
              </w:rPr>
              <w:t>（5分）</w:t>
            </w:r>
          </w:p>
        </w:tc>
        <w:tc>
          <w:tcPr>
            <w:tcW w:w="3641" w:type="pct"/>
            <w:tcBorders>
              <w:top w:val="single" w:sz="4" w:space="0" w:color="auto"/>
              <w:left w:val="single" w:sz="4" w:space="0" w:color="auto"/>
              <w:bottom w:val="single" w:sz="4" w:space="0" w:color="auto"/>
              <w:right w:val="single" w:sz="4" w:space="0" w:color="auto"/>
            </w:tcBorders>
            <w:vAlign w:val="center"/>
            <w:hideMark/>
          </w:tcPr>
          <w:p w:rsidR="00B8426F" w:rsidRDefault="00B8426F">
            <w:r>
              <w:rPr>
                <w:rFonts w:hint="eastAsia"/>
              </w:rPr>
              <w:t>根据各投标人申报的用于本工程监理的检测设备状况能满足的得</w:t>
            </w:r>
            <w:r>
              <w:t>5</w:t>
            </w:r>
            <w:r>
              <w:rPr>
                <w:rFonts w:hint="eastAsia"/>
              </w:rPr>
              <w:t>分，不满足酌情扣分。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5</w:t>
            </w:r>
          </w:p>
        </w:tc>
      </w:tr>
      <w:tr w:rsidR="00B8426F" w:rsidTr="00B8426F">
        <w:trPr>
          <w:trHeight w:val="505"/>
        </w:trPr>
        <w:tc>
          <w:tcPr>
            <w:tcW w:w="448" w:type="pct"/>
            <w:vMerge w:val="restart"/>
            <w:tcBorders>
              <w:top w:val="single" w:sz="4" w:space="0" w:color="auto"/>
              <w:left w:val="single" w:sz="4" w:space="0" w:color="auto"/>
              <w:bottom w:val="single" w:sz="4" w:space="0" w:color="auto"/>
              <w:right w:val="single" w:sz="4" w:space="0" w:color="auto"/>
            </w:tcBorders>
            <w:vAlign w:val="center"/>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六</w:t>
            </w:r>
          </w:p>
          <w:p w:rsidR="00B8426F" w:rsidRDefault="00B8426F">
            <w:pPr>
              <w:adjustRightInd w:val="0"/>
              <w:snapToGrid w:val="0"/>
              <w:spacing w:line="200" w:lineRule="atLeast"/>
              <w:jc w:val="center"/>
              <w:rPr>
                <w:rFonts w:ascii="宋体" w:hAnsi="宋体"/>
                <w:szCs w:val="21"/>
              </w:rPr>
            </w:pPr>
          </w:p>
        </w:tc>
        <w:tc>
          <w:tcPr>
            <w:tcW w:w="636" w:type="pct"/>
            <w:vMerge w:val="restar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监理业绩社会信誉</w:t>
            </w:r>
          </w:p>
          <w:p w:rsidR="00B8426F" w:rsidRDefault="00B8426F">
            <w:pPr>
              <w:adjustRightInd w:val="0"/>
              <w:snapToGrid w:val="0"/>
              <w:spacing w:line="200" w:lineRule="atLeast"/>
              <w:jc w:val="center"/>
              <w:rPr>
                <w:rFonts w:ascii="宋体" w:hAnsi="宋体"/>
                <w:szCs w:val="21"/>
              </w:rPr>
            </w:pPr>
            <w:r>
              <w:rPr>
                <w:rFonts w:ascii="宋体" w:hAnsi="宋体" w:hint="eastAsia"/>
                <w:szCs w:val="21"/>
              </w:rPr>
              <w:t>（15分）</w:t>
            </w: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1</w:t>
            </w:r>
            <w:r>
              <w:rPr>
                <w:rFonts w:hint="eastAsia"/>
              </w:rPr>
              <w:t>、</w:t>
            </w:r>
            <w:r>
              <w:t>2010</w:t>
            </w:r>
            <w:r>
              <w:rPr>
                <w:rFonts w:hint="eastAsia"/>
              </w:rPr>
              <w:t>年</w:t>
            </w:r>
            <w:r>
              <w:t>5</w:t>
            </w:r>
            <w:r>
              <w:rPr>
                <w:rFonts w:hint="eastAsia"/>
              </w:rPr>
              <w:t>月</w:t>
            </w:r>
            <w:r>
              <w:t>1</w:t>
            </w:r>
            <w:r>
              <w:rPr>
                <w:rFonts w:hint="eastAsia"/>
              </w:rPr>
              <w:t>日以来企业监理的垃圾填埋场工程获得国家级奖项的得</w:t>
            </w:r>
            <w:r>
              <w:t>3</w:t>
            </w:r>
            <w:r>
              <w:rPr>
                <w:rFonts w:hint="eastAsia"/>
              </w:rPr>
              <w:t>分，省级奖项的得</w:t>
            </w:r>
            <w:r>
              <w:t>2</w:t>
            </w:r>
            <w:r>
              <w:rPr>
                <w:rFonts w:hint="eastAsia"/>
              </w:rPr>
              <w:t>分，市级奖项的得</w:t>
            </w:r>
            <w:r>
              <w:t>1</w:t>
            </w:r>
            <w:r>
              <w:rPr>
                <w:rFonts w:hint="eastAsia"/>
              </w:rPr>
              <w:t>分（同一项目获奖不重复加分，须同时提供中标通知书、监理合同、竣工验收证书或监理业务手册原件及获奖证书，获奖证书中需要体现出监理单位的名称，否则不予认可）；</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3</w:t>
            </w:r>
          </w:p>
        </w:tc>
      </w:tr>
      <w:tr w:rsidR="00B8426F" w:rsidTr="00B8426F">
        <w:trPr>
          <w:trHeight w:val="5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2</w:t>
            </w:r>
            <w:r>
              <w:rPr>
                <w:rFonts w:hint="eastAsia"/>
              </w:rPr>
              <w:t>、</w:t>
            </w:r>
            <w:r>
              <w:t>2010</w:t>
            </w:r>
            <w:r>
              <w:rPr>
                <w:rFonts w:hint="eastAsia"/>
              </w:rPr>
              <w:t>年</w:t>
            </w:r>
            <w:r>
              <w:t>5</w:t>
            </w:r>
            <w:r>
              <w:rPr>
                <w:rFonts w:hint="eastAsia"/>
              </w:rPr>
              <w:t>月</w:t>
            </w:r>
            <w:r>
              <w:t>1</w:t>
            </w:r>
            <w:r>
              <w:rPr>
                <w:rFonts w:hint="eastAsia"/>
              </w:rPr>
              <w:t>日以来企业获得过国家级行业主管部门颁发的先进或其他荣誉证书两次及以上的得</w:t>
            </w:r>
            <w:r>
              <w:t>2</w:t>
            </w:r>
            <w:r>
              <w:rPr>
                <w:rFonts w:hint="eastAsia"/>
              </w:rPr>
              <w:t>分，省级两次及以上的得</w:t>
            </w:r>
            <w:r>
              <w:t>1</w:t>
            </w:r>
            <w:r>
              <w:rPr>
                <w:rFonts w:hint="eastAsia"/>
              </w:rPr>
              <w:t>分。（不重复加分，需提供证明材料原件，否则不得分）；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2</w:t>
            </w:r>
          </w:p>
        </w:tc>
      </w:tr>
      <w:tr w:rsidR="00B8426F" w:rsidTr="00B8426F">
        <w:trPr>
          <w:trHeight w:val="40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2</w:t>
            </w:r>
            <w:r>
              <w:rPr>
                <w:rFonts w:hint="eastAsia"/>
              </w:rPr>
              <w:t>、企业同时通过</w:t>
            </w:r>
            <w:r>
              <w:t>ISO</w:t>
            </w:r>
            <w:r>
              <w:rPr>
                <w:rFonts w:hint="eastAsia"/>
              </w:rPr>
              <w:t>质量标准体系、环境管理体系、职业健康安全管理体系得</w:t>
            </w:r>
            <w:r>
              <w:t>3</w:t>
            </w:r>
            <w:r>
              <w:rPr>
                <w:rFonts w:hint="eastAsia"/>
              </w:rPr>
              <w:t>分，缺一项得</w:t>
            </w:r>
            <w:r>
              <w:t>1</w:t>
            </w:r>
            <w:r>
              <w:rPr>
                <w:rFonts w:hint="eastAsia"/>
              </w:rPr>
              <w:t>分，缺两项或没有不得分。（以有效期内证书原件为准，否则不得分）；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3</w:t>
            </w:r>
          </w:p>
        </w:tc>
      </w:tr>
      <w:tr w:rsidR="00B8426F" w:rsidTr="00B8426F">
        <w:trPr>
          <w:trHeight w:val="40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3</w:t>
            </w:r>
            <w:r>
              <w:rPr>
                <w:rFonts w:hint="eastAsia"/>
              </w:rPr>
              <w:t>、</w:t>
            </w:r>
            <w:r>
              <w:t>2010</w:t>
            </w:r>
            <w:r>
              <w:rPr>
                <w:rFonts w:hint="eastAsia"/>
              </w:rPr>
              <w:t>年</w:t>
            </w:r>
            <w:r>
              <w:t>5</w:t>
            </w:r>
            <w:r>
              <w:rPr>
                <w:rFonts w:hint="eastAsia"/>
              </w:rPr>
              <w:t>月</w:t>
            </w:r>
            <w:r>
              <w:t>1</w:t>
            </w:r>
            <w:r>
              <w:rPr>
                <w:rFonts w:hint="eastAsia"/>
              </w:rPr>
              <w:t>日以来企业获得过市级或以上税务局颁发的</w:t>
            </w:r>
            <w:r>
              <w:t>A</w:t>
            </w:r>
            <w:r>
              <w:rPr>
                <w:rFonts w:hint="eastAsia"/>
              </w:rPr>
              <w:t>级纳税人的得</w:t>
            </w:r>
            <w:r>
              <w:t>1</w:t>
            </w:r>
            <w:r>
              <w:rPr>
                <w:rFonts w:hint="eastAsia"/>
              </w:rPr>
              <w:t>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1</w:t>
            </w:r>
          </w:p>
        </w:tc>
      </w:tr>
      <w:tr w:rsidR="00B8426F" w:rsidTr="00B8426F">
        <w:trPr>
          <w:trHeight w:val="61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4</w:t>
            </w:r>
            <w:r>
              <w:rPr>
                <w:rFonts w:hint="eastAsia"/>
              </w:rPr>
              <w:t>、获得国家级“守合同重信用企业”的得</w:t>
            </w:r>
            <w:r>
              <w:t>1</w:t>
            </w:r>
            <w:r>
              <w:rPr>
                <w:rFonts w:hint="eastAsia"/>
              </w:rPr>
              <w:t>分（不重复加分，以有效期内证书原件为准，否则不得分）；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1</w:t>
            </w:r>
          </w:p>
        </w:tc>
      </w:tr>
      <w:tr w:rsidR="00B8426F" w:rsidTr="00B8426F">
        <w:trPr>
          <w:trHeight w:val="3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5</w:t>
            </w:r>
            <w:r>
              <w:rPr>
                <w:rFonts w:hint="eastAsia"/>
              </w:rPr>
              <w:t>、具有</w:t>
            </w:r>
            <w:r>
              <w:t>AAA</w:t>
            </w:r>
            <w:r>
              <w:rPr>
                <w:rFonts w:hint="eastAsia"/>
              </w:rPr>
              <w:t>级的银行信用等级证书的得</w:t>
            </w:r>
            <w:r>
              <w:t>1</w:t>
            </w:r>
            <w:r>
              <w:rPr>
                <w:rFonts w:hint="eastAsia"/>
              </w:rPr>
              <w:t>分。</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1</w:t>
            </w:r>
          </w:p>
        </w:tc>
      </w:tr>
      <w:tr w:rsidR="00B8426F" w:rsidTr="00B8426F">
        <w:trPr>
          <w:trHeight w:val="5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8426F" w:rsidRDefault="00B8426F">
            <w:pPr>
              <w:widowControl/>
              <w:jc w:val="left"/>
              <w:rPr>
                <w:rFonts w:ascii="宋体" w:hAnsi="宋体"/>
                <w:szCs w:val="21"/>
              </w:rPr>
            </w:pPr>
          </w:p>
        </w:tc>
        <w:tc>
          <w:tcPr>
            <w:tcW w:w="3641" w:type="pct"/>
            <w:tcBorders>
              <w:top w:val="single" w:sz="4" w:space="0" w:color="auto"/>
              <w:left w:val="single" w:sz="4" w:space="0" w:color="auto"/>
              <w:bottom w:val="single" w:sz="4" w:space="0" w:color="auto"/>
              <w:right w:val="single" w:sz="4" w:space="0" w:color="auto"/>
            </w:tcBorders>
            <w:hideMark/>
          </w:tcPr>
          <w:p w:rsidR="00B8426F" w:rsidRDefault="00B8426F">
            <w:r>
              <w:t>6</w:t>
            </w:r>
            <w:r>
              <w:rPr>
                <w:rFonts w:hint="eastAsia"/>
              </w:rPr>
              <w:t>、</w:t>
            </w:r>
            <w:r>
              <w:t>2010</w:t>
            </w:r>
            <w:r>
              <w:rPr>
                <w:rFonts w:hint="eastAsia"/>
              </w:rPr>
              <w:t>年</w:t>
            </w:r>
            <w:r>
              <w:t>5</w:t>
            </w:r>
            <w:r>
              <w:rPr>
                <w:rFonts w:hint="eastAsia"/>
              </w:rPr>
              <w:t>月</w:t>
            </w:r>
            <w:r>
              <w:t>1</w:t>
            </w:r>
            <w:r>
              <w:rPr>
                <w:rFonts w:hint="eastAsia"/>
              </w:rPr>
              <w:t>日以来独立完成过</w:t>
            </w:r>
            <w:r>
              <w:t>300</w:t>
            </w:r>
            <w:r>
              <w:rPr>
                <w:rFonts w:hint="eastAsia"/>
              </w:rPr>
              <w:t>万</w:t>
            </w:r>
            <w:r>
              <w:t>m</w:t>
            </w:r>
            <w:r>
              <w:rPr>
                <w:rFonts w:hint="eastAsia"/>
              </w:rPr>
              <w:t>³及以上库容，或工程造价</w:t>
            </w:r>
            <w:r>
              <w:t>5000</w:t>
            </w:r>
            <w:r>
              <w:rPr>
                <w:rFonts w:hint="eastAsia"/>
              </w:rPr>
              <w:t>万元及以上垃圾填埋场工程一项得</w:t>
            </w:r>
            <w:r>
              <w:t>2</w:t>
            </w:r>
            <w:r>
              <w:rPr>
                <w:rFonts w:hint="eastAsia"/>
              </w:rPr>
              <w:t>分，最多得</w:t>
            </w:r>
            <w:r>
              <w:t>4</w:t>
            </w:r>
            <w:r>
              <w:rPr>
                <w:rFonts w:hint="eastAsia"/>
              </w:rPr>
              <w:t>分。（须同时提供监理合同、竣工验收证书或监理业务手册原件）</w:t>
            </w:r>
          </w:p>
        </w:tc>
        <w:tc>
          <w:tcPr>
            <w:tcW w:w="275"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4</w:t>
            </w:r>
          </w:p>
        </w:tc>
      </w:tr>
      <w:tr w:rsidR="00B8426F" w:rsidTr="00B8426F">
        <w:trPr>
          <w:trHeight w:val="432"/>
        </w:trPr>
        <w:tc>
          <w:tcPr>
            <w:tcW w:w="448"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合计</w:t>
            </w:r>
          </w:p>
        </w:tc>
        <w:tc>
          <w:tcPr>
            <w:tcW w:w="636" w:type="pct"/>
            <w:tcBorders>
              <w:top w:val="single" w:sz="4" w:space="0" w:color="auto"/>
              <w:left w:val="single" w:sz="4" w:space="0" w:color="auto"/>
              <w:bottom w:val="single" w:sz="4" w:space="0" w:color="auto"/>
              <w:right w:val="single" w:sz="4" w:space="0" w:color="auto"/>
            </w:tcBorders>
            <w:vAlign w:val="center"/>
            <w:hideMark/>
          </w:tcPr>
          <w:p w:rsidR="00B8426F" w:rsidRDefault="00B8426F">
            <w:pPr>
              <w:adjustRightInd w:val="0"/>
              <w:snapToGrid w:val="0"/>
              <w:spacing w:line="200" w:lineRule="atLeast"/>
              <w:jc w:val="center"/>
              <w:rPr>
                <w:rFonts w:ascii="宋体" w:hAnsi="宋体"/>
                <w:szCs w:val="21"/>
              </w:rPr>
            </w:pPr>
            <w:r>
              <w:rPr>
                <w:rFonts w:ascii="宋体" w:hAnsi="宋体" w:hint="eastAsia"/>
                <w:szCs w:val="21"/>
              </w:rPr>
              <w:t>100分</w:t>
            </w:r>
          </w:p>
        </w:tc>
        <w:tc>
          <w:tcPr>
            <w:tcW w:w="3641" w:type="pct"/>
            <w:tcBorders>
              <w:top w:val="single" w:sz="4" w:space="0" w:color="auto"/>
              <w:left w:val="single" w:sz="4" w:space="0" w:color="auto"/>
              <w:bottom w:val="single" w:sz="4" w:space="0" w:color="auto"/>
              <w:right w:val="single" w:sz="4" w:space="0" w:color="auto"/>
            </w:tcBorders>
            <w:vAlign w:val="center"/>
            <w:hideMark/>
          </w:tcPr>
          <w:p w:rsidR="00B8426F" w:rsidRDefault="00B8426F">
            <w:pPr>
              <w:snapToGrid w:val="0"/>
              <w:spacing w:line="200" w:lineRule="atLeast"/>
              <w:rPr>
                <w:rFonts w:ascii="宋体" w:hAnsi="宋体"/>
                <w:szCs w:val="21"/>
              </w:rPr>
            </w:pPr>
            <w:r>
              <w:rPr>
                <w:rFonts w:ascii="宋体" w:hAnsi="宋体" w:hint="eastAsia"/>
                <w:szCs w:val="21"/>
              </w:rPr>
              <w:t>评分以100分为基础分，评委针对以上各分项打分，汇总各分项得分为该投标单位得分；监理大纲去掉一个最高分和一个最低分，剩</w:t>
            </w:r>
            <w:r>
              <w:rPr>
                <w:rFonts w:ascii="宋体" w:hAnsi="宋体" w:hint="eastAsia"/>
                <w:szCs w:val="21"/>
              </w:rPr>
              <w:lastRenderedPageBreak/>
              <w:t>余得分的平均值加上其他得分为该投标单位的最后得分，最高得分者位中标人；当出现本评标办法未尽事宜由评标委员会讨论决定。</w:t>
            </w:r>
          </w:p>
        </w:tc>
        <w:tc>
          <w:tcPr>
            <w:tcW w:w="275" w:type="pct"/>
            <w:tcBorders>
              <w:top w:val="single" w:sz="4" w:space="0" w:color="auto"/>
              <w:left w:val="single" w:sz="4" w:space="0" w:color="auto"/>
              <w:bottom w:val="single" w:sz="4" w:space="0" w:color="auto"/>
              <w:right w:val="single" w:sz="4" w:space="0" w:color="auto"/>
            </w:tcBorders>
            <w:vAlign w:val="center"/>
          </w:tcPr>
          <w:p w:rsidR="00B8426F" w:rsidRDefault="00B8426F">
            <w:pPr>
              <w:adjustRightInd w:val="0"/>
              <w:snapToGrid w:val="0"/>
              <w:spacing w:line="200" w:lineRule="atLeast"/>
              <w:jc w:val="center"/>
              <w:rPr>
                <w:rFonts w:ascii="宋体" w:hAnsi="宋体"/>
                <w:szCs w:val="21"/>
              </w:rPr>
            </w:pPr>
          </w:p>
        </w:tc>
      </w:tr>
    </w:tbl>
    <w:p w:rsidR="00B8426F" w:rsidRDefault="00B8426F" w:rsidP="00B8426F">
      <w:pPr>
        <w:adjustRightInd w:val="0"/>
        <w:snapToGrid w:val="0"/>
        <w:spacing w:line="360" w:lineRule="auto"/>
        <w:rPr>
          <w:rFonts w:ascii="宋体" w:hAnsi="宋体" w:hint="eastAsia"/>
          <w:szCs w:val="21"/>
        </w:rPr>
      </w:pPr>
      <w:r>
        <w:rPr>
          <w:rFonts w:ascii="宋体" w:hAnsi="宋体" w:hint="eastAsia"/>
          <w:szCs w:val="21"/>
        </w:rPr>
        <w:lastRenderedPageBreak/>
        <w:t>说明： 1.以上相应的业绩获奖信誉证明、人员证书等原件材料均须在开标时提供原件备查，否则相应得分为0。</w:t>
      </w:r>
    </w:p>
    <w:p w:rsidR="00B8426F" w:rsidRDefault="00B8426F" w:rsidP="00B8426F">
      <w:pPr>
        <w:adjustRightInd w:val="0"/>
        <w:snapToGrid w:val="0"/>
        <w:spacing w:line="360" w:lineRule="auto"/>
        <w:ind w:firstLineChars="301" w:firstLine="632"/>
        <w:rPr>
          <w:rFonts w:ascii="宋体" w:hAnsi="宋体" w:hint="eastAsia"/>
          <w:szCs w:val="21"/>
        </w:rPr>
      </w:pPr>
      <w:r>
        <w:rPr>
          <w:rFonts w:ascii="宋体" w:hAnsi="宋体" w:hint="eastAsia"/>
          <w:szCs w:val="21"/>
        </w:rPr>
        <w:t>2.得分、百分率小数点保留2位，第三位四舍五入。</w:t>
      </w:r>
    </w:p>
    <w:p w:rsidR="00B8426F" w:rsidRDefault="00B8426F" w:rsidP="00B8426F">
      <w:pPr>
        <w:adjustRightInd w:val="0"/>
        <w:snapToGrid w:val="0"/>
        <w:spacing w:line="360" w:lineRule="auto"/>
        <w:ind w:firstLineChars="301" w:firstLine="632"/>
        <w:rPr>
          <w:rFonts w:ascii="宋体" w:hAnsi="宋体" w:hint="eastAsia"/>
          <w:szCs w:val="21"/>
        </w:rPr>
      </w:pPr>
      <w:r>
        <w:rPr>
          <w:rFonts w:ascii="宋体" w:hAnsi="宋体" w:hint="eastAsia"/>
          <w:szCs w:val="21"/>
        </w:rPr>
        <w:t>3、获奖证明：获奖时间以获奖证书发证日期为准。</w:t>
      </w:r>
    </w:p>
    <w:p w:rsidR="00B8426F" w:rsidRDefault="00B8426F" w:rsidP="00B8426F">
      <w:pPr>
        <w:rPr>
          <w:rFonts w:hint="eastAsia"/>
        </w:rPr>
      </w:pPr>
    </w:p>
    <w:p w:rsidR="00B8426F" w:rsidRDefault="00B8426F" w:rsidP="00B8426F">
      <w:pPr>
        <w:spacing w:line="360" w:lineRule="auto"/>
        <w:jc w:val="center"/>
        <w:rPr>
          <w:rFonts w:ascii="宋体" w:hAnsi="宋体"/>
          <w:sz w:val="24"/>
          <w:szCs w:val="30"/>
        </w:rPr>
      </w:pPr>
    </w:p>
    <w:p w:rsidR="00441130" w:rsidRPr="00B8426F" w:rsidRDefault="00441130"/>
    <w:sectPr w:rsidR="00441130" w:rsidRPr="00B8426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26F"/>
    <w:rsid w:val="00441130"/>
    <w:rsid w:val="00B842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426F"/>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426F"/>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7237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329</Words>
  <Characters>1880</Characters>
  <Application>Microsoft Office Word</Application>
  <DocSecurity>0</DocSecurity>
  <Lines>15</Lines>
  <Paragraphs>4</Paragraphs>
  <ScaleCrop>false</ScaleCrop>
  <Company/>
  <LinksUpToDate>false</LinksUpToDate>
  <CharactersWithSpaces>2205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孙喜平</dc:creator>
  <cp:lastModifiedBy>孙喜平</cp:lastModifiedBy>
  <cp:revision>1</cp:revision>
  <dcterms:created xsi:type="dcterms:W3CDTF">2015-05-29T09:01:00Z</dcterms:created>
  <dcterms:modified xsi:type="dcterms:W3CDTF">2015-05-29T09:01:00Z</dcterms:modified>
</cp:coreProperties>
</file>